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38521246" w:rsidR="00B86116" w:rsidRPr="008666C6" w:rsidRDefault="00F41E7E" w:rsidP="00A917FA">
            <w:pPr>
              <w:spacing w:before="40" w:after="40"/>
              <w:ind w:right="457"/>
              <w:rPr>
                <w:rStyle w:val="PlaceholderText"/>
                <w:rFonts w:ascii="Calibri" w:eastAsia="Calibri" w:hAnsi="Calibri"/>
              </w:rPr>
            </w:pPr>
            <w:r>
              <w:rPr>
                <w:rStyle w:val="PlaceholderText"/>
                <w:rFonts w:ascii="Calibri" w:eastAsia="Calibri" w:hAnsi="Calibri" w:cs="Calibri"/>
              </w:rPr>
              <w:t>Indigenous Health Pr</w:t>
            </w:r>
            <w:r w:rsidR="00DC3C84">
              <w:rPr>
                <w:rStyle w:val="PlaceholderText"/>
                <w:rFonts w:ascii="Calibri" w:eastAsia="Calibri" w:hAnsi="Calibri" w:cs="Calibri"/>
              </w:rPr>
              <w:t>actitioner</w:t>
            </w:r>
            <w:r>
              <w:rPr>
                <w:rStyle w:val="PlaceholderText"/>
                <w:rFonts w:eastAsia="Calibri" w:cs="Calibri"/>
              </w:rPr>
              <w:t xml:space="preserve"> </w:t>
            </w:r>
            <w:r>
              <w:rPr>
                <w:rStyle w:val="PlaceholderText"/>
                <w:rFonts w:ascii="Calibri" w:eastAsia="Calibri" w:hAnsi="Calibri" w:cs="Calibri"/>
              </w:rPr>
              <w:t>(Sexual Health)</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611DEB95" w:rsidR="00257BFB" w:rsidRPr="008666C6" w:rsidRDefault="00F41E7E" w:rsidP="00A917FA">
            <w:pPr>
              <w:spacing w:before="40" w:after="40"/>
              <w:ind w:right="457"/>
              <w:rPr>
                <w:rStyle w:val="PlaceholderText"/>
                <w:rFonts w:ascii="Calibri" w:eastAsia="Calibri" w:hAnsi="Calibri"/>
              </w:rPr>
            </w:pPr>
            <w:r>
              <w:rPr>
                <w:rStyle w:val="PlaceholderText"/>
                <w:rFonts w:ascii="Calibri" w:eastAsia="Calibri" w:hAnsi="Calibr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37E85096" w:rsidR="00257BFB" w:rsidRPr="008666C6" w:rsidRDefault="00F41E7E" w:rsidP="00A917FA">
            <w:pPr>
              <w:spacing w:before="40" w:after="40"/>
              <w:ind w:right="457"/>
              <w:rPr>
                <w:rStyle w:val="PlaceholderText"/>
                <w:rFonts w:ascii="Calibri" w:eastAsia="Calibri" w:hAnsi="Calibri"/>
              </w:rPr>
            </w:pPr>
            <w:r>
              <w:rPr>
                <w:rStyle w:val="PlaceholderText"/>
                <w:rFonts w:ascii="Calibri" w:eastAsia="Calibri" w:hAnsi="Calibri"/>
              </w:rPr>
              <w:t>Primary Care – Sexual Health</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19A3B3DA" w:rsidR="00257BFB" w:rsidRPr="00F41E7E" w:rsidRDefault="002D4809" w:rsidP="00A917FA">
            <w:pPr>
              <w:spacing w:before="40" w:after="40"/>
              <w:ind w:right="457"/>
              <w:rPr>
                <w:rStyle w:val="PlaceholderText"/>
                <w:rFonts w:asciiTheme="minorHAnsi" w:eastAsia="Calibri" w:hAnsiTheme="minorHAnsi" w:cstheme="minorHAnsi"/>
              </w:rPr>
            </w:pPr>
            <w:r>
              <w:rPr>
                <w:rStyle w:val="PlaceholderText"/>
                <w:rFonts w:asciiTheme="minorHAnsi" w:eastAsia="Calibri" w:hAnsiTheme="minorHAnsi" w:cstheme="minorHAnsi"/>
              </w:rPr>
              <w:t>Outreach and Health Promotions Manager</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55F08573" w:rsidR="00257BFB" w:rsidRPr="008666C6" w:rsidRDefault="00F41E7E"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73FDAC38" w:rsidR="00257BFB" w:rsidRPr="008666C6" w:rsidRDefault="00F41E7E" w:rsidP="00A917FA">
            <w:pPr>
              <w:spacing w:before="40" w:after="40"/>
              <w:ind w:right="457"/>
              <w:rPr>
                <w:rStyle w:val="PlaceholderText"/>
                <w:rFonts w:ascii="Calibri" w:eastAsia="Calibri" w:hAnsi="Calibri"/>
              </w:rPr>
            </w:pPr>
            <w:r>
              <w:rPr>
                <w:rStyle w:val="PlaceholderText"/>
                <w:rFonts w:ascii="Calibri" w:eastAsia="Calibri" w:hAnsi="Calibri" w:cs="Calibri"/>
              </w:rPr>
              <w:t>Aboriginal and Torres Strait Islander Health Workers and Practitioners and Aboriginal Community Controlled Health Services Award 2020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309B6012" w:rsidR="00257BFB" w:rsidRPr="008666C6" w:rsidRDefault="002D4809" w:rsidP="00A917FA">
            <w:pPr>
              <w:spacing w:before="40" w:after="40"/>
              <w:ind w:right="457"/>
              <w:rPr>
                <w:rStyle w:val="PlaceholderText"/>
                <w:rFonts w:ascii="Calibri" w:eastAsia="Calibri" w:hAnsi="Calibri"/>
              </w:rPr>
            </w:pPr>
            <w:r>
              <w:rPr>
                <w:rStyle w:val="PlaceholderText"/>
                <w:rFonts w:ascii="Calibri" w:eastAsia="Calibri" w:hAnsi="Calibri"/>
              </w:rPr>
              <w:t>January 2025</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033876D6"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F41E7E">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4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4A8E"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DC8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p w14:paraId="3D0326F2" w14:textId="77777777" w:rsidR="002D4809" w:rsidRDefault="002D4809" w:rsidP="00A917FA">
      <w:pPr>
        <w:pStyle w:val="BodyText"/>
        <w:spacing w:line="240" w:lineRule="auto"/>
        <w:rPr>
          <w:rFonts w:cs="Calibri"/>
          <w:sz w:val="20"/>
        </w:rPr>
      </w:pPr>
    </w:p>
    <w:p w14:paraId="5C9C485A" w14:textId="77777777" w:rsidR="002D4809" w:rsidRDefault="002D4809" w:rsidP="00A917FA">
      <w:pPr>
        <w:pStyle w:val="BodyText"/>
        <w:spacing w:line="240" w:lineRule="auto"/>
        <w:rPr>
          <w:rFonts w:cs="Calibri"/>
          <w:sz w:val="20"/>
        </w:rPr>
      </w:pPr>
    </w:p>
    <w:p w14:paraId="4A684A6E" w14:textId="77777777" w:rsidR="002D4809" w:rsidRDefault="002D4809" w:rsidP="00A917FA">
      <w:pPr>
        <w:pStyle w:val="BodyText"/>
        <w:spacing w:line="240" w:lineRule="auto"/>
        <w:rPr>
          <w:rFonts w:cs="Calibri"/>
          <w:sz w:val="20"/>
        </w:rPr>
      </w:pPr>
    </w:p>
    <w:p w14:paraId="51921E41" w14:textId="77777777" w:rsidR="002D4809" w:rsidRDefault="002D4809" w:rsidP="00A917FA">
      <w:pPr>
        <w:pStyle w:val="BodyText"/>
        <w:spacing w:line="240" w:lineRule="auto"/>
        <w:rPr>
          <w:rFonts w:cs="Calibri"/>
          <w:sz w:val="20"/>
        </w:rPr>
      </w:pPr>
    </w:p>
    <w:p w14:paraId="4A7F26FA" w14:textId="77777777" w:rsidR="002D4809" w:rsidRDefault="002D4809" w:rsidP="00A917FA">
      <w:pPr>
        <w:pStyle w:val="BodyText"/>
        <w:spacing w:line="240" w:lineRule="auto"/>
        <w:rPr>
          <w:rFonts w:cs="Calibri"/>
          <w:sz w:val="20"/>
        </w:rPr>
      </w:pPr>
    </w:p>
    <w:p w14:paraId="146DA72F" w14:textId="77777777" w:rsidR="002D4809" w:rsidRDefault="002D4809"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lastRenderedPageBreak/>
              <w:t>Your Contribution</w:t>
            </w:r>
          </w:p>
        </w:tc>
      </w:tr>
    </w:tbl>
    <w:bookmarkEnd w:id="2"/>
    <w:p w14:paraId="3D078F7D" w14:textId="7CC1B1B8" w:rsidR="00F41E7E" w:rsidRDefault="00F41E7E" w:rsidP="00F41E7E">
      <w:pPr>
        <w:autoSpaceDE w:val="0"/>
        <w:autoSpaceDN w:val="0"/>
        <w:adjustRightInd w:val="0"/>
        <w:jc w:val="both"/>
        <w:rPr>
          <w:rFonts w:ascii="Calibri" w:eastAsia="Calibri" w:hAnsi="Calibri" w:cs="Calibri"/>
          <w:szCs w:val="22"/>
        </w:rPr>
      </w:pPr>
      <w:r>
        <w:rPr>
          <w:rFonts w:ascii="Calibri" w:hAnsi="Calibri" w:cs="Calibri"/>
          <w:szCs w:val="22"/>
        </w:rPr>
        <w:t xml:space="preserve">The position </w:t>
      </w:r>
      <w:r w:rsidR="00BB0B88" w:rsidRPr="00BB0B88">
        <w:rPr>
          <w:rFonts w:ascii="Calibri" w:hAnsi="Calibri" w:cs="Calibri"/>
          <w:color w:val="000000" w:themeColor="text1"/>
          <w:szCs w:val="22"/>
        </w:rPr>
        <w:t xml:space="preserve">of </w:t>
      </w:r>
      <w:r w:rsidR="00BB0B88" w:rsidRPr="00BB0B88">
        <w:rPr>
          <w:rStyle w:val="PlaceholderText"/>
          <w:rFonts w:ascii="Calibri" w:eastAsia="Calibri" w:hAnsi="Calibri" w:cs="Calibri"/>
          <w:color w:val="000000" w:themeColor="text1"/>
        </w:rPr>
        <w:t>Indigenous</w:t>
      </w:r>
      <w:r w:rsidR="007E7572" w:rsidRPr="00BB0B88">
        <w:rPr>
          <w:rStyle w:val="PlaceholderText"/>
          <w:rFonts w:ascii="Calibri" w:eastAsia="Calibri" w:hAnsi="Calibri" w:cs="Calibri"/>
          <w:color w:val="000000" w:themeColor="text1"/>
        </w:rPr>
        <w:t xml:space="preserve"> Health Pr</w:t>
      </w:r>
      <w:r w:rsidR="008A07E8">
        <w:rPr>
          <w:rStyle w:val="PlaceholderText"/>
          <w:rFonts w:ascii="Calibri" w:eastAsia="Calibri" w:hAnsi="Calibri" w:cs="Calibri"/>
          <w:color w:val="000000" w:themeColor="text1"/>
        </w:rPr>
        <w:t xml:space="preserve">actitioner </w:t>
      </w:r>
      <w:r w:rsidR="007E7572" w:rsidRPr="00BB0B88">
        <w:rPr>
          <w:rStyle w:val="PlaceholderText"/>
          <w:rFonts w:ascii="Calibri" w:eastAsia="Calibri" w:hAnsi="Calibri" w:cs="Calibri"/>
          <w:color w:val="000000" w:themeColor="text1"/>
        </w:rPr>
        <w:t>(Sexual Health)</w:t>
      </w:r>
      <w:r w:rsidRPr="00BB0B88">
        <w:rPr>
          <w:rFonts w:ascii="Calibri" w:eastAsia="Calibri" w:hAnsi="Calibri" w:cs="Calibri"/>
          <w:color w:val="000000" w:themeColor="text1"/>
          <w:szCs w:val="22"/>
        </w:rPr>
        <w:t xml:space="preserve"> </w:t>
      </w:r>
      <w:r w:rsidR="00BB0B88">
        <w:rPr>
          <w:rFonts w:ascii="Calibri" w:eastAsia="Calibri" w:hAnsi="Calibri" w:cs="Calibri"/>
          <w:color w:val="000000" w:themeColor="text1"/>
          <w:szCs w:val="22"/>
        </w:rPr>
        <w:t xml:space="preserve">is </w:t>
      </w:r>
      <w:r>
        <w:rPr>
          <w:rFonts w:ascii="Calibri" w:eastAsia="Calibri" w:hAnsi="Calibri" w:cs="Calibri"/>
          <w:szCs w:val="22"/>
        </w:rPr>
        <w:t>responsible for supporting opportunistic and targeted patient screening and treatment for sexually transmitted infections, and for contributing to health promotion activities that encourage the adoption of safe sex practices.</w:t>
      </w:r>
      <w:r w:rsidR="00D81D3E">
        <w:rPr>
          <w:rFonts w:ascii="Calibri" w:eastAsia="Calibri" w:hAnsi="Calibri" w:cs="Calibri"/>
          <w:szCs w:val="22"/>
        </w:rPr>
        <w:t xml:space="preserve"> </w:t>
      </w:r>
      <w:r>
        <w:rPr>
          <w:rFonts w:ascii="Calibri" w:eastAsia="Calibri" w:hAnsi="Calibri" w:cs="Calibri"/>
          <w:szCs w:val="22"/>
        </w:rPr>
        <w:t xml:space="preserve">This position collates biannual STI data for reporting purposes and works with </w:t>
      </w:r>
      <w:r w:rsidR="00D81D3E">
        <w:rPr>
          <w:rFonts w:ascii="Calibri" w:eastAsia="Calibri" w:hAnsi="Calibri" w:cs="Calibri"/>
          <w:szCs w:val="22"/>
        </w:rPr>
        <w:t>doctors</w:t>
      </w:r>
      <w:r>
        <w:rPr>
          <w:rFonts w:ascii="Calibri" w:eastAsia="Calibri" w:hAnsi="Calibri" w:cs="Calibri"/>
          <w:szCs w:val="22"/>
        </w:rPr>
        <w:t xml:space="preserve"> to ensure timely patient follow up and tracing in</w:t>
      </w:r>
      <w:r w:rsidR="00BB0B88">
        <w:rPr>
          <w:rFonts w:ascii="Calibri" w:eastAsia="Calibri" w:hAnsi="Calibri" w:cs="Calibri"/>
          <w:szCs w:val="22"/>
        </w:rPr>
        <w:t xml:space="preserve"> </w:t>
      </w:r>
      <w:r>
        <w:rPr>
          <w:rFonts w:ascii="Calibri" w:eastAsia="Calibri" w:hAnsi="Calibri" w:cs="Calibri"/>
          <w:szCs w:val="22"/>
        </w:rPr>
        <w:t>relation to patients requiring immediate and ongoing medical interventions associated with sexual health care. This role also performs, but not limited to the following activities:</w:t>
      </w:r>
    </w:p>
    <w:p w14:paraId="66187597" w14:textId="77777777" w:rsidR="00F41E7E" w:rsidRDefault="00F41E7E" w:rsidP="00F41E7E">
      <w:pPr>
        <w:autoSpaceDE w:val="0"/>
        <w:autoSpaceDN w:val="0"/>
        <w:adjustRightInd w:val="0"/>
        <w:jc w:val="both"/>
        <w:rPr>
          <w:rFonts w:ascii="Calibri" w:eastAsia="Calibri" w:hAnsi="Calibri" w:cs="Calibri"/>
          <w:szCs w:val="22"/>
        </w:rPr>
      </w:pPr>
    </w:p>
    <w:p w14:paraId="53641120" w14:textId="77777777" w:rsidR="00F41E7E" w:rsidRPr="00F41E7E" w:rsidRDefault="00F41E7E" w:rsidP="00BB0B88">
      <w:pPr>
        <w:pStyle w:val="ListParagraph"/>
        <w:numPr>
          <w:ilvl w:val="0"/>
          <w:numId w:val="11"/>
        </w:numPr>
        <w:spacing w:before="40"/>
        <w:ind w:right="457"/>
        <w:rPr>
          <w:rStyle w:val="PlaceholderText"/>
          <w:rFonts w:asciiTheme="minorHAnsi" w:eastAsia="Calibri" w:hAnsiTheme="minorHAnsi" w:cstheme="minorHAnsi"/>
          <w:color w:val="000000" w:themeColor="text1"/>
          <w:sz w:val="22"/>
          <w:szCs w:val="22"/>
        </w:rPr>
      </w:pPr>
      <w:r w:rsidRPr="00F41E7E">
        <w:rPr>
          <w:rStyle w:val="PlaceholderText"/>
          <w:rFonts w:asciiTheme="minorHAnsi" w:eastAsia="Calibri" w:hAnsiTheme="minorHAnsi" w:cstheme="minorHAnsi"/>
          <w:color w:val="000000" w:themeColor="text1"/>
          <w:sz w:val="22"/>
          <w:szCs w:val="22"/>
        </w:rPr>
        <w:t>Assists with the planning, development and distribution of health promotion education and resources for patients with a view to encouraging the adoption of safe sex practices</w:t>
      </w:r>
    </w:p>
    <w:p w14:paraId="40F1C859" w14:textId="77777777" w:rsidR="00F41E7E" w:rsidRPr="00F41E7E" w:rsidRDefault="00F41E7E" w:rsidP="00BB0B88">
      <w:pPr>
        <w:pStyle w:val="ListParagraph"/>
        <w:numPr>
          <w:ilvl w:val="0"/>
          <w:numId w:val="11"/>
        </w:numPr>
        <w:spacing w:before="40"/>
        <w:ind w:right="457"/>
        <w:rPr>
          <w:rStyle w:val="PlaceholderText"/>
          <w:rFonts w:asciiTheme="minorHAnsi" w:eastAsia="Calibri" w:hAnsiTheme="minorHAnsi" w:cstheme="minorHAnsi"/>
          <w:color w:val="000000" w:themeColor="text1"/>
          <w:sz w:val="22"/>
          <w:szCs w:val="22"/>
        </w:rPr>
      </w:pPr>
      <w:r w:rsidRPr="00F41E7E">
        <w:rPr>
          <w:rStyle w:val="PlaceholderText"/>
          <w:rFonts w:asciiTheme="minorHAnsi" w:eastAsia="Calibri" w:hAnsiTheme="minorHAnsi" w:cstheme="minorHAnsi"/>
          <w:color w:val="000000" w:themeColor="text1"/>
          <w:sz w:val="22"/>
          <w:szCs w:val="22"/>
        </w:rPr>
        <w:t>Works with health services and pathology labs to collect data to enable the identification of STI / BBV / HIV testing rates, cases diagnosed, and cases treated</w:t>
      </w:r>
    </w:p>
    <w:p w14:paraId="169FE25D" w14:textId="77777777" w:rsidR="00F41E7E" w:rsidRPr="00F41E7E" w:rsidRDefault="00F41E7E" w:rsidP="00BB0B88">
      <w:pPr>
        <w:pStyle w:val="ListParagraph"/>
        <w:numPr>
          <w:ilvl w:val="0"/>
          <w:numId w:val="11"/>
        </w:numPr>
        <w:spacing w:before="40"/>
        <w:ind w:right="457"/>
        <w:rPr>
          <w:rStyle w:val="PlaceholderText"/>
          <w:rFonts w:asciiTheme="minorHAnsi" w:eastAsia="Calibri" w:hAnsiTheme="minorHAnsi" w:cstheme="minorHAnsi"/>
          <w:color w:val="000000" w:themeColor="text1"/>
          <w:sz w:val="22"/>
          <w:szCs w:val="22"/>
        </w:rPr>
      </w:pPr>
      <w:r w:rsidRPr="00F41E7E">
        <w:rPr>
          <w:rStyle w:val="PlaceholderText"/>
          <w:rFonts w:asciiTheme="minorHAnsi" w:eastAsia="Calibri" w:hAnsiTheme="minorHAnsi" w:cstheme="minorHAnsi"/>
          <w:color w:val="000000" w:themeColor="text1"/>
          <w:sz w:val="22"/>
          <w:szCs w:val="22"/>
        </w:rPr>
        <w:t>Activates recall and reminder systems relevant to high-risk patients for screening, follow-up and medical intervention.</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0C828DCA" w14:textId="77777777"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3EA9C2B7" w14:textId="77777777" w:rsidR="00A30F6B" w:rsidRDefault="00A30F6B" w:rsidP="00A917FA">
      <w:pPr>
        <w:rPr>
          <w:rStyle w:val="PlaceholderText"/>
          <w:rFonts w:ascii="Calibri" w:eastAsia="Calibri" w:hAnsi="Calibri"/>
        </w:rPr>
      </w:pPr>
    </w:p>
    <w:p w14:paraId="390BFA97" w14:textId="77777777" w:rsidR="00F41E7E" w:rsidRPr="00F41E7E" w:rsidRDefault="00F41E7E" w:rsidP="00BB0B88">
      <w:pPr>
        <w:numPr>
          <w:ilvl w:val="0"/>
          <w:numId w:val="9"/>
        </w:numPr>
        <w:rPr>
          <w:rFonts w:ascii="Calibri" w:hAnsi="Calibri" w:cs="Calibri"/>
          <w:color w:val="000000" w:themeColor="text1"/>
        </w:rPr>
      </w:pPr>
      <w:r w:rsidRPr="00F41E7E">
        <w:rPr>
          <w:rFonts w:ascii="Calibri" w:hAnsi="Calibri" w:cs="Calibri"/>
          <w:color w:val="000000" w:themeColor="text1"/>
        </w:rPr>
        <w:t>Monitor sexual health testing and treatment rates across the various clinic locations</w:t>
      </w:r>
    </w:p>
    <w:p w14:paraId="119FAABE" w14:textId="5CB2F9C7" w:rsidR="00A30F6B"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Ensure reporting is occurring on a routine basis</w:t>
      </w:r>
    </w:p>
    <w:p w14:paraId="5DC41AC8" w14:textId="3B8D4599"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Participate in reporting processes and dissemination of information to TAIHS staff, external funding bodies and other relevant stakeholders where appropriate</w:t>
      </w:r>
    </w:p>
    <w:p w14:paraId="3F011A56" w14:textId="110B86D4"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Conduct patient screening and clinical assessments during GP outreach clinics and sexual health screening clinics</w:t>
      </w:r>
    </w:p>
    <w:p w14:paraId="673D86C6" w14:textId="01FF5926"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Provide patient education regarding sexual health care and associated risk factors</w:t>
      </w:r>
    </w:p>
    <w:p w14:paraId="4A77412E" w14:textId="4E9456AC" w:rsidR="00F41E7E" w:rsidRPr="00F41E7E" w:rsidRDefault="00F41E7E" w:rsidP="00BB0B88">
      <w:pPr>
        <w:numPr>
          <w:ilvl w:val="0"/>
          <w:numId w:val="9"/>
        </w:numPr>
        <w:rPr>
          <w:rFonts w:ascii="Calibri" w:hAnsi="Calibri" w:cs="Calibri"/>
          <w:color w:val="000000" w:themeColor="text1"/>
        </w:rPr>
      </w:pPr>
      <w:r w:rsidRPr="00F41E7E">
        <w:rPr>
          <w:rFonts w:ascii="Calibri" w:hAnsi="Calibri" w:cs="Calibri"/>
          <w:color w:val="000000" w:themeColor="text1"/>
        </w:rPr>
        <w:t>Liaise with client GPs regarding positive results and supporting client follow up</w:t>
      </w:r>
    </w:p>
    <w:p w14:paraId="12ADF396" w14:textId="47447125"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Perform home visits as required</w:t>
      </w:r>
    </w:p>
    <w:p w14:paraId="104A13B2" w14:textId="0EB81520" w:rsidR="00F41E7E" w:rsidRPr="00F41E7E" w:rsidRDefault="00F41E7E" w:rsidP="00BB0B88">
      <w:pPr>
        <w:numPr>
          <w:ilvl w:val="0"/>
          <w:numId w:val="9"/>
        </w:numPr>
        <w:rPr>
          <w:rFonts w:ascii="Calibri" w:hAnsi="Calibri" w:cs="Calibri"/>
          <w:color w:val="000000" w:themeColor="text1"/>
        </w:rPr>
      </w:pPr>
      <w:r w:rsidRPr="00F41E7E">
        <w:rPr>
          <w:rFonts w:ascii="Calibri" w:hAnsi="Calibri" w:cs="Calibri"/>
          <w:color w:val="000000" w:themeColor="text1"/>
        </w:rPr>
        <w:t>Liaise with external service providers for the purposes of contact tracing, recall follow up, and training (QAIHC, Townsville Sexual Health Service, Townsville Population Health Unit)</w:t>
      </w:r>
    </w:p>
    <w:p w14:paraId="2193469F" w14:textId="63281259"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Participate in health promotion and education activities – work collaboratively with Health Promotion Officer</w:t>
      </w:r>
      <w:r w:rsidR="00BB0B88">
        <w:rPr>
          <w:rFonts w:ascii="Calibri" w:hAnsi="Calibri" w:cs="Calibri"/>
          <w:color w:val="000000" w:themeColor="text1"/>
        </w:rPr>
        <w:t>s</w:t>
      </w:r>
      <w:r w:rsidRPr="00F41E7E">
        <w:rPr>
          <w:rFonts w:ascii="Calibri" w:hAnsi="Calibri" w:cs="Calibri"/>
          <w:color w:val="000000" w:themeColor="text1"/>
        </w:rPr>
        <w:t xml:space="preserve"> and Deadly Choices to provide sexual health education to community groups and schools</w:t>
      </w:r>
    </w:p>
    <w:p w14:paraId="29C45F46" w14:textId="78BFBE0B"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Participate in health-worker led outreach sexual health screening clinics</w:t>
      </w:r>
    </w:p>
    <w:p w14:paraId="6254C798" w14:textId="5F00585B"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Provide health promotion through other organisations as directed</w:t>
      </w:r>
    </w:p>
    <w:p w14:paraId="6D4F720C" w14:textId="7F975BBF" w:rsidR="00F41E7E" w:rsidRPr="00BB0B88" w:rsidRDefault="00F41E7E" w:rsidP="00F41E7E">
      <w:pPr>
        <w:numPr>
          <w:ilvl w:val="0"/>
          <w:numId w:val="9"/>
        </w:numPr>
        <w:rPr>
          <w:rFonts w:ascii="Calibri" w:hAnsi="Calibri" w:cs="Calibri"/>
          <w:color w:val="000000" w:themeColor="text1"/>
        </w:rPr>
      </w:pPr>
      <w:r w:rsidRPr="00BB0B88">
        <w:rPr>
          <w:rFonts w:ascii="Calibri" w:hAnsi="Calibri" w:cs="Calibri"/>
          <w:color w:val="000000" w:themeColor="text1"/>
        </w:rPr>
        <w:t>Ensure all client contacts/outcomes are documented, recorded, and reported</w:t>
      </w:r>
    </w:p>
    <w:p w14:paraId="1ECF7184" w14:textId="484A216F"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Assist in sexual health inventory ordering and stock-take across clinic locations</w:t>
      </w:r>
    </w:p>
    <w:p w14:paraId="6B2FF591" w14:textId="47FEB6F5" w:rsidR="00F41E7E" w:rsidRPr="00BB0B88" w:rsidRDefault="00F41E7E" w:rsidP="00F41E7E">
      <w:pPr>
        <w:numPr>
          <w:ilvl w:val="0"/>
          <w:numId w:val="9"/>
        </w:numPr>
        <w:rPr>
          <w:rFonts w:ascii="Calibri" w:hAnsi="Calibri" w:cs="Calibri"/>
          <w:color w:val="000000" w:themeColor="text1"/>
        </w:rPr>
      </w:pPr>
      <w:r w:rsidRPr="00BB0B88">
        <w:rPr>
          <w:rFonts w:ascii="Calibri" w:hAnsi="Calibri" w:cs="Calibri"/>
          <w:color w:val="000000" w:themeColor="text1"/>
        </w:rPr>
        <w:t xml:space="preserve">Ensure client follow up stats (male/female breakdown) are maintained </w:t>
      </w:r>
      <w:r w:rsidR="001D1B92" w:rsidRPr="00BB0B88">
        <w:rPr>
          <w:rFonts w:ascii="Calibri" w:hAnsi="Calibri" w:cs="Calibri"/>
          <w:color w:val="000000" w:themeColor="text1"/>
        </w:rPr>
        <w:t>daily</w:t>
      </w:r>
      <w:r w:rsidRPr="00BB0B88">
        <w:rPr>
          <w:rFonts w:ascii="Calibri" w:hAnsi="Calibri" w:cs="Calibri"/>
          <w:color w:val="000000" w:themeColor="text1"/>
        </w:rPr>
        <w:t xml:space="preserve"> and reported biannually</w:t>
      </w:r>
    </w:p>
    <w:p w14:paraId="551771DE" w14:textId="5FEE6EAE"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Support clinical staff across all TAIHS clinics (Heatley, In</w:t>
      </w:r>
      <w:r w:rsidR="00B74FD5">
        <w:rPr>
          <w:rFonts w:ascii="Calibri" w:hAnsi="Calibri" w:cs="Calibri"/>
          <w:color w:val="000000" w:themeColor="text1"/>
        </w:rPr>
        <w:t>gham</w:t>
      </w:r>
      <w:r w:rsidRPr="00F41E7E">
        <w:rPr>
          <w:rFonts w:ascii="Calibri" w:hAnsi="Calibri" w:cs="Calibri"/>
          <w:color w:val="000000" w:themeColor="text1"/>
        </w:rPr>
        <w:t>, Maternal and Child Health, Garbutt) with in-house training, access to promotional materials, and clinical support where required</w:t>
      </w:r>
    </w:p>
    <w:p w14:paraId="1CB63C9F" w14:textId="466BE6EC"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Participate in Sexual Health Workers Network, QAIHC in the development of resources and other support pathways to help upskill fellow Indigenous Health Workers and Practitioners</w:t>
      </w:r>
    </w:p>
    <w:p w14:paraId="36242AB1" w14:textId="1BD1D9A2" w:rsidR="00F41E7E" w:rsidRPr="00BB0B88" w:rsidRDefault="00F41E7E" w:rsidP="00F41E7E">
      <w:pPr>
        <w:numPr>
          <w:ilvl w:val="0"/>
          <w:numId w:val="9"/>
        </w:numPr>
        <w:rPr>
          <w:rFonts w:ascii="Calibri" w:hAnsi="Calibri" w:cs="Calibri"/>
          <w:color w:val="000000" w:themeColor="text1"/>
        </w:rPr>
      </w:pPr>
      <w:r w:rsidRPr="00F41E7E">
        <w:rPr>
          <w:rFonts w:ascii="Calibri" w:hAnsi="Calibri" w:cs="Calibri"/>
          <w:color w:val="000000" w:themeColor="text1"/>
        </w:rPr>
        <w:t>Perform quality control management of point of care testing machine (T-TANGO chlamydia/gonorrhoea/trichomonas) and syphilis point-of-care kit. Perform maintenance and cleaning of T-TANGO machine</w:t>
      </w:r>
    </w:p>
    <w:p w14:paraId="4F6B27BC" w14:textId="6E3B3FB8" w:rsidR="00F41E7E" w:rsidRPr="00BB0B88" w:rsidRDefault="00F41E7E" w:rsidP="00F41E7E">
      <w:pPr>
        <w:numPr>
          <w:ilvl w:val="0"/>
          <w:numId w:val="9"/>
        </w:numPr>
        <w:rPr>
          <w:rFonts w:cs="Calibri"/>
        </w:rPr>
      </w:pPr>
      <w:r w:rsidRPr="00F41E7E">
        <w:rPr>
          <w:rFonts w:ascii="Calibri" w:hAnsi="Calibri" w:cs="Calibri"/>
          <w:color w:val="000000" w:themeColor="text1"/>
        </w:rPr>
        <w:t>Provide training to clinical staff in the use of syphilis point of care testing and T-TANGO testing</w:t>
      </w:r>
    </w:p>
    <w:p w14:paraId="356600B5" w14:textId="77777777" w:rsidR="00A30F6B" w:rsidRDefault="00A30F6B" w:rsidP="00A917FA">
      <w:pPr>
        <w:rPr>
          <w:rStyle w:val="PlaceholderText"/>
          <w:rFonts w:ascii="Calibri" w:eastAsia="Calibri" w:hAnsi="Calibri"/>
        </w:rPr>
      </w:pPr>
    </w:p>
    <w:p w14:paraId="1FBF50A6" w14:textId="77777777" w:rsidR="00D75869" w:rsidRDefault="00D75869" w:rsidP="00A917FA">
      <w:pPr>
        <w:rPr>
          <w:rFonts w:ascii="Calibri" w:hAnsi="Calibri"/>
          <w:color w:val="000000"/>
          <w:szCs w:val="22"/>
          <w:u w:val="single"/>
          <w:lang w:eastAsia="en-AU"/>
        </w:rPr>
      </w:pPr>
    </w:p>
    <w:p w14:paraId="6A9AB6C7" w14:textId="77777777" w:rsidR="00D75869" w:rsidRDefault="00D75869" w:rsidP="00A917FA">
      <w:pPr>
        <w:rPr>
          <w:rFonts w:ascii="Calibri" w:hAnsi="Calibri"/>
          <w:color w:val="000000"/>
          <w:szCs w:val="22"/>
          <w:u w:val="single"/>
          <w:lang w:eastAsia="en-AU"/>
        </w:rPr>
      </w:pPr>
    </w:p>
    <w:p w14:paraId="08A8C138" w14:textId="77777777" w:rsidR="00D75869" w:rsidRDefault="00D75869" w:rsidP="00A917FA">
      <w:pPr>
        <w:rPr>
          <w:rFonts w:ascii="Calibri" w:hAnsi="Calibri"/>
          <w:color w:val="000000"/>
          <w:szCs w:val="22"/>
          <w:u w:val="single"/>
          <w:lang w:eastAsia="en-AU"/>
        </w:rPr>
      </w:pPr>
    </w:p>
    <w:p w14:paraId="2535F6BF" w14:textId="4C62E2EF"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lastRenderedPageBreak/>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BE65021"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F41E7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70370217" w:rsidR="004217C2" w:rsidRPr="00BB0B88" w:rsidRDefault="004217C2" w:rsidP="00A917FA">
      <w:pPr>
        <w:rPr>
          <w:rStyle w:val="PlaceholderText"/>
          <w:rFonts w:eastAsia="Calibri"/>
          <w:color w:val="auto"/>
        </w:rPr>
      </w:pPr>
      <w:r w:rsidRPr="00BB0B88">
        <w:rPr>
          <w:rStyle w:val="PlaceholderText"/>
          <w:rFonts w:ascii="Calibri" w:eastAsia="Calibri" w:hAnsi="Calibri"/>
          <w:color w:val="auto"/>
        </w:rPr>
        <w:t>This position reports directly to the Manager and works collaborative</w:t>
      </w:r>
      <w:r w:rsidR="00713DAE" w:rsidRPr="00BB0B88">
        <w:rPr>
          <w:rStyle w:val="PlaceholderText"/>
          <w:rFonts w:ascii="Calibri" w:eastAsia="Calibri" w:hAnsi="Calibri"/>
          <w:color w:val="auto"/>
        </w:rPr>
        <w:t>ly</w:t>
      </w:r>
      <w:r w:rsidRPr="00BB0B88">
        <w:rPr>
          <w:rStyle w:val="PlaceholderText"/>
          <w:rFonts w:ascii="Calibri" w:eastAsia="Calibri" w:hAnsi="Calibri"/>
          <w:color w:val="auto"/>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shd w:val="clear" w:color="auto" w:fill="auto"/>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tbl>
    <w:p w14:paraId="47EE09D9" w14:textId="43F5C4F5" w:rsidR="00F41E7E" w:rsidRDefault="00F41E7E" w:rsidP="00F41E7E">
      <w:pPr>
        <w:pStyle w:val="RequirementsList"/>
        <w:numPr>
          <w:ilvl w:val="0"/>
          <w:numId w:val="10"/>
        </w:numPr>
        <w:tabs>
          <w:tab w:val="num" w:pos="29"/>
        </w:tabs>
        <w:spacing w:before="0" w:after="0" w:line="240" w:lineRule="auto"/>
        <w:ind w:left="709" w:hanging="283"/>
        <w:jc w:val="both"/>
        <w:rPr>
          <w:rFonts w:ascii="Calibri" w:hAnsi="Calibri" w:cs="Calibri"/>
          <w:sz w:val="22"/>
          <w:szCs w:val="22"/>
        </w:rPr>
      </w:pPr>
      <w:bookmarkStart w:id="4" w:name="_Hlk53735437"/>
      <w:bookmarkEnd w:id="3"/>
      <w:r>
        <w:rPr>
          <w:rFonts w:ascii="Calibri" w:hAnsi="Calibri" w:cs="Calibri"/>
          <w:sz w:val="22"/>
          <w:szCs w:val="22"/>
        </w:rPr>
        <w:t xml:space="preserve">Cert IV in </w:t>
      </w:r>
      <w:r w:rsidR="007E7572" w:rsidRPr="00BB0B88">
        <w:rPr>
          <w:rFonts w:ascii="Calibri" w:hAnsi="Calibri" w:cs="Calibri"/>
          <w:sz w:val="22"/>
          <w:szCs w:val="22"/>
        </w:rPr>
        <w:t xml:space="preserve">Aboriginal and/or Torres Strait Islander Primary Health Care </w:t>
      </w:r>
      <w:r>
        <w:rPr>
          <w:rFonts w:ascii="Calibri" w:hAnsi="Calibri" w:cs="Calibri"/>
          <w:sz w:val="22"/>
          <w:szCs w:val="22"/>
        </w:rPr>
        <w:t>or equivalent</w:t>
      </w:r>
    </w:p>
    <w:p w14:paraId="11FCB642" w14:textId="57C29665" w:rsidR="00F41E7E" w:rsidRDefault="00F41E7E" w:rsidP="00F41E7E">
      <w:pPr>
        <w:pStyle w:val="RequirementsList"/>
        <w:numPr>
          <w:ilvl w:val="0"/>
          <w:numId w:val="10"/>
        </w:numPr>
        <w:tabs>
          <w:tab w:val="num" w:pos="29"/>
        </w:tabs>
        <w:spacing w:before="0" w:after="0" w:line="240" w:lineRule="auto"/>
        <w:ind w:left="709" w:hanging="283"/>
        <w:jc w:val="both"/>
        <w:rPr>
          <w:rFonts w:ascii="Calibri" w:hAnsi="Calibri" w:cs="Calibri"/>
          <w:sz w:val="22"/>
          <w:szCs w:val="22"/>
        </w:rPr>
      </w:pPr>
      <w:r>
        <w:rPr>
          <w:rFonts w:ascii="Calibri" w:hAnsi="Calibri" w:cs="Calibri"/>
          <w:color w:val="000000"/>
          <w:sz w:val="22"/>
          <w:szCs w:val="22"/>
          <w:bdr w:val="none" w:sz="0" w:space="0" w:color="auto" w:frame="1"/>
          <w:lang w:eastAsia="en-AU"/>
        </w:rPr>
        <w:t xml:space="preserve">AHPRA Specialist Registration </w:t>
      </w:r>
    </w:p>
    <w:p w14:paraId="26E8AF16" w14:textId="77777777" w:rsidR="00F41E7E" w:rsidRDefault="00F41E7E" w:rsidP="00F41E7E">
      <w:pPr>
        <w:pStyle w:val="RequirementsList"/>
        <w:numPr>
          <w:ilvl w:val="0"/>
          <w:numId w:val="10"/>
        </w:numPr>
        <w:tabs>
          <w:tab w:val="num" w:pos="29"/>
        </w:tabs>
        <w:spacing w:before="0" w:after="0" w:line="240" w:lineRule="auto"/>
        <w:ind w:left="709" w:hanging="283"/>
        <w:jc w:val="both"/>
        <w:rPr>
          <w:rFonts w:ascii="Calibri" w:hAnsi="Calibri" w:cs="Calibri"/>
          <w:sz w:val="22"/>
          <w:szCs w:val="22"/>
        </w:rPr>
      </w:pPr>
      <w:r>
        <w:rPr>
          <w:rFonts w:ascii="Calibri" w:hAnsi="Calibri" w:cs="Calibri"/>
          <w:sz w:val="22"/>
          <w:szCs w:val="22"/>
        </w:rPr>
        <w:t>Experience in planning, coordinating, and evaluating sexual and reproductive health services in the primary health care setting</w:t>
      </w:r>
    </w:p>
    <w:p w14:paraId="47919FCE" w14:textId="243EC10B" w:rsidR="00F41E7E" w:rsidRDefault="00F41E7E" w:rsidP="00F41E7E">
      <w:pPr>
        <w:pStyle w:val="RequirementsList"/>
        <w:numPr>
          <w:ilvl w:val="0"/>
          <w:numId w:val="10"/>
        </w:numPr>
        <w:tabs>
          <w:tab w:val="num" w:pos="29"/>
        </w:tabs>
        <w:spacing w:before="0" w:after="0" w:line="240" w:lineRule="auto"/>
        <w:ind w:left="709" w:hanging="283"/>
        <w:jc w:val="both"/>
        <w:rPr>
          <w:rFonts w:ascii="Calibri" w:hAnsi="Calibri" w:cs="Calibri"/>
          <w:sz w:val="22"/>
          <w:szCs w:val="22"/>
        </w:rPr>
      </w:pPr>
      <w:r>
        <w:rPr>
          <w:rFonts w:ascii="Calibri" w:hAnsi="Calibri" w:cs="Calibri"/>
          <w:sz w:val="22"/>
          <w:szCs w:val="22"/>
        </w:rPr>
        <w:t xml:space="preserve">Experience in conducting Aboriginal and Torres Strait Islander health assessments and other clinical assessments required in </w:t>
      </w:r>
      <w:r w:rsidR="00E15196">
        <w:rPr>
          <w:rFonts w:ascii="Calibri" w:hAnsi="Calibri" w:cs="Calibri"/>
          <w:sz w:val="22"/>
          <w:szCs w:val="22"/>
        </w:rPr>
        <w:t xml:space="preserve">a </w:t>
      </w:r>
      <w:r>
        <w:rPr>
          <w:rFonts w:ascii="Calibri" w:hAnsi="Calibri" w:cs="Calibri"/>
          <w:sz w:val="22"/>
          <w:szCs w:val="22"/>
        </w:rPr>
        <w:t xml:space="preserve">primary care </w:t>
      </w:r>
      <w:r w:rsidR="00E15196">
        <w:rPr>
          <w:rFonts w:ascii="Calibri" w:hAnsi="Calibri" w:cs="Calibri"/>
          <w:sz w:val="22"/>
          <w:szCs w:val="22"/>
        </w:rPr>
        <w:t>s</w:t>
      </w:r>
      <w:r>
        <w:rPr>
          <w:rFonts w:ascii="Calibri" w:hAnsi="Calibri" w:cs="Calibri"/>
          <w:sz w:val="22"/>
          <w:szCs w:val="22"/>
        </w:rPr>
        <w:t>etting</w:t>
      </w:r>
    </w:p>
    <w:p w14:paraId="38AC803F" w14:textId="77777777" w:rsidR="00F41E7E" w:rsidRDefault="00F41E7E" w:rsidP="00F41E7E">
      <w:pPr>
        <w:pStyle w:val="RequirementsList"/>
        <w:numPr>
          <w:ilvl w:val="0"/>
          <w:numId w:val="10"/>
        </w:numPr>
        <w:tabs>
          <w:tab w:val="num" w:pos="29"/>
        </w:tabs>
        <w:spacing w:before="0" w:after="0" w:line="240" w:lineRule="auto"/>
        <w:ind w:left="709" w:hanging="283"/>
        <w:jc w:val="both"/>
        <w:rPr>
          <w:rFonts w:ascii="Calibri" w:hAnsi="Calibri" w:cs="Calibri"/>
          <w:sz w:val="22"/>
          <w:szCs w:val="22"/>
        </w:rPr>
      </w:pPr>
      <w:r>
        <w:rPr>
          <w:rFonts w:ascii="Calibri" w:hAnsi="Calibri" w:cs="Calibri"/>
          <w:sz w:val="22"/>
          <w:szCs w:val="22"/>
        </w:rPr>
        <w:t>Knowledge of the issues affecting the health and well-being of Aboriginal and/or Torres Strait Islander people living in the Townsville region</w:t>
      </w:r>
    </w:p>
    <w:p w14:paraId="4CC0C5A1" w14:textId="2C36954E" w:rsidR="00F41E7E" w:rsidRDefault="00F41E7E" w:rsidP="00F41E7E">
      <w:pPr>
        <w:pStyle w:val="RequirementsList"/>
        <w:numPr>
          <w:ilvl w:val="0"/>
          <w:numId w:val="10"/>
        </w:numPr>
        <w:tabs>
          <w:tab w:val="num" w:pos="29"/>
        </w:tabs>
        <w:spacing w:before="0" w:after="0" w:line="240" w:lineRule="auto"/>
        <w:ind w:left="709" w:hanging="283"/>
        <w:jc w:val="both"/>
        <w:rPr>
          <w:rFonts w:ascii="Calibri" w:hAnsi="Calibri" w:cs="Calibri"/>
          <w:sz w:val="22"/>
          <w:szCs w:val="22"/>
        </w:rPr>
      </w:pPr>
      <w:r>
        <w:rPr>
          <w:rFonts w:ascii="Calibri" w:hAnsi="Calibri" w:cs="Calibri"/>
          <w:sz w:val="22"/>
          <w:szCs w:val="22"/>
        </w:rPr>
        <w:t>Experience in coordinating, implementing</w:t>
      </w:r>
      <w:r w:rsidR="00E15196">
        <w:rPr>
          <w:rFonts w:ascii="Calibri" w:hAnsi="Calibri" w:cs="Calibri"/>
          <w:sz w:val="22"/>
          <w:szCs w:val="22"/>
        </w:rPr>
        <w:t xml:space="preserve"> </w:t>
      </w:r>
      <w:r>
        <w:rPr>
          <w:rFonts w:ascii="Calibri" w:hAnsi="Calibri" w:cs="Calibri"/>
          <w:sz w:val="22"/>
          <w:szCs w:val="22"/>
        </w:rPr>
        <w:t>and evaluating community-based health promotion programs and health promotion resources for use in cross cultural settings</w:t>
      </w:r>
    </w:p>
    <w:p w14:paraId="1A6A9C0A" w14:textId="77777777" w:rsidR="00F41E7E" w:rsidRDefault="00F41E7E" w:rsidP="00F41E7E">
      <w:pPr>
        <w:pStyle w:val="RequirementsList"/>
        <w:numPr>
          <w:ilvl w:val="0"/>
          <w:numId w:val="10"/>
        </w:numPr>
        <w:tabs>
          <w:tab w:val="num" w:pos="29"/>
        </w:tabs>
        <w:spacing w:before="0" w:after="0" w:line="240" w:lineRule="auto"/>
        <w:ind w:left="709" w:hanging="283"/>
        <w:jc w:val="both"/>
        <w:rPr>
          <w:rFonts w:ascii="Calibri" w:hAnsi="Calibri" w:cs="Calibri"/>
          <w:sz w:val="22"/>
          <w:szCs w:val="22"/>
        </w:rPr>
      </w:pPr>
      <w:r>
        <w:rPr>
          <w:rFonts w:ascii="Calibri" w:hAnsi="Calibri" w:cs="Calibri"/>
          <w:sz w:val="22"/>
          <w:szCs w:val="22"/>
        </w:rPr>
        <w:t>Ability to work independently and collaboratively with GPs and other health professionals</w:t>
      </w:r>
    </w:p>
    <w:p w14:paraId="06F0EA5A" w14:textId="77777777" w:rsidR="00F41E7E" w:rsidRDefault="00F41E7E" w:rsidP="00F41E7E">
      <w:pPr>
        <w:pStyle w:val="RequirementsList"/>
        <w:numPr>
          <w:ilvl w:val="0"/>
          <w:numId w:val="10"/>
        </w:numPr>
        <w:tabs>
          <w:tab w:val="num" w:pos="29"/>
        </w:tabs>
        <w:spacing w:before="0" w:after="0" w:line="240" w:lineRule="auto"/>
        <w:ind w:left="709" w:hanging="283"/>
        <w:jc w:val="both"/>
        <w:rPr>
          <w:rFonts w:ascii="Calibri" w:hAnsi="Calibri" w:cs="Calibri"/>
          <w:sz w:val="22"/>
          <w:szCs w:val="22"/>
        </w:rPr>
      </w:pPr>
      <w:r>
        <w:rPr>
          <w:rFonts w:ascii="Calibri" w:hAnsi="Calibri" w:cs="Calibri"/>
          <w:sz w:val="22"/>
          <w:szCs w:val="22"/>
        </w:rPr>
        <w:t>Ability to conduct education and training in sexual and reproductive health</w:t>
      </w:r>
    </w:p>
    <w:p w14:paraId="635B3371" w14:textId="2C4D91C2" w:rsidR="00F41E7E" w:rsidRDefault="00F41E7E" w:rsidP="00F41E7E">
      <w:pPr>
        <w:pStyle w:val="RequirementsList"/>
        <w:numPr>
          <w:ilvl w:val="0"/>
          <w:numId w:val="10"/>
        </w:numPr>
        <w:tabs>
          <w:tab w:val="num" w:pos="29"/>
        </w:tabs>
        <w:spacing w:before="0" w:after="0" w:line="240" w:lineRule="auto"/>
        <w:ind w:left="709" w:hanging="283"/>
        <w:jc w:val="both"/>
        <w:rPr>
          <w:rFonts w:ascii="Calibri" w:hAnsi="Calibri" w:cs="Calibri"/>
          <w:sz w:val="22"/>
          <w:szCs w:val="22"/>
        </w:rPr>
      </w:pPr>
      <w:r>
        <w:rPr>
          <w:rFonts w:ascii="Calibri" w:hAnsi="Calibri" w:cs="Calibri"/>
          <w:sz w:val="22"/>
          <w:szCs w:val="22"/>
        </w:rPr>
        <w:t>Ability to use MS Office suite, Medical Director and Pracsoft</w:t>
      </w:r>
      <w:bookmarkEnd w:id="4"/>
    </w:p>
    <w:p w14:paraId="4CD17309" w14:textId="483BA398" w:rsidR="00292997" w:rsidRDefault="00292997" w:rsidP="00A917FA">
      <w:pPr>
        <w:rPr>
          <w:rFonts w:ascii="Calibri" w:hAnsi="Calibri" w:cs="Arial"/>
          <w:b/>
          <w:snapToGrid w:val="0"/>
          <w:color w:val="000000"/>
          <w:szCs w:val="22"/>
        </w:rPr>
      </w:pP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F41E7E">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1FC2F3F1" w:rsidR="00292997" w:rsidRPr="00A917FA" w:rsidRDefault="00292997" w:rsidP="00F41E7E">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(or AHPRA registration)</w:t>
      </w:r>
    </w:p>
    <w:p w14:paraId="13F55D5E" w14:textId="22B7F9DB" w:rsidR="00A24B7B" w:rsidRPr="00E36457" w:rsidRDefault="00292997" w:rsidP="00E36457">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39F64D48" w:rsidR="00DE7BC1" w:rsidRPr="00B470BB" w:rsidRDefault="005F1242" w:rsidP="00BF1FB1">
      <w:pPr>
        <w:pStyle w:val="RequirementsList"/>
        <w:numPr>
          <w:ilvl w:val="0"/>
          <w:numId w:val="5"/>
        </w:numPr>
        <w:spacing w:before="0" w:after="0" w:line="240" w:lineRule="auto"/>
        <w:rPr>
          <w:rFonts w:ascii="Calibri" w:hAnsi="Calibri" w:cs="Calibri"/>
          <w:sz w:val="22"/>
          <w:szCs w:val="22"/>
        </w:rPr>
      </w:pPr>
      <w:r w:rsidRPr="00B470BB">
        <w:rPr>
          <w:rFonts w:ascii="Calibri" w:hAnsi="Calibri" w:cs="Calibri"/>
          <w:sz w:val="22"/>
          <w:szCs w:val="22"/>
        </w:rPr>
        <w:t>Proof of qualifications and current registration (as appropriate) are to be provided prior to commencement of employment</w:t>
      </w:r>
    </w:p>
    <w:p w14:paraId="6ED78B3A" w14:textId="77777777" w:rsidR="00A917FA" w:rsidRDefault="00A917FA" w:rsidP="00A917FA">
      <w:pPr>
        <w:rPr>
          <w:rFonts w:ascii="Calibri" w:hAnsi="Calibri" w:cs="Arial"/>
          <w:b/>
          <w:snapToGrid w:val="0"/>
          <w:color w:val="000000"/>
          <w:szCs w:val="22"/>
        </w:rPr>
      </w:pPr>
      <w:bookmarkStart w:id="5" w:name="_Hlk114729413"/>
    </w:p>
    <w:p w14:paraId="0A84936D" w14:textId="77777777" w:rsidR="00E36457" w:rsidRDefault="00E36457" w:rsidP="00A917FA">
      <w:pPr>
        <w:rPr>
          <w:rFonts w:ascii="Calibri" w:hAnsi="Calibri" w:cs="Arial"/>
          <w:b/>
          <w:snapToGrid w:val="0"/>
          <w:color w:val="000000"/>
          <w:szCs w:val="22"/>
        </w:rPr>
      </w:pPr>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lastRenderedPageBreak/>
        <w:t>Required Attributes</w:t>
      </w:r>
    </w:p>
    <w:bookmarkEnd w:id="5"/>
    <w:p w14:paraId="34434A9B" w14:textId="77777777" w:rsidR="007E7572" w:rsidRPr="00FF6A6E" w:rsidRDefault="007E7572" w:rsidP="007E7572">
      <w:pPr>
        <w:numPr>
          <w:ilvl w:val="0"/>
          <w:numId w:val="7"/>
        </w:numPr>
        <w:rPr>
          <w:rFonts w:ascii="Calibri" w:hAnsi="Calibri"/>
          <w:color w:val="000000"/>
          <w:szCs w:val="22"/>
          <w:lang w:eastAsia="en-AU"/>
        </w:rPr>
      </w:pPr>
      <w:r w:rsidRPr="00FF6A6E">
        <w:rPr>
          <w:rFonts w:ascii="Calibri" w:hAnsi="Calibri"/>
          <w:color w:val="000000"/>
          <w:szCs w:val="22"/>
          <w:lang w:eastAsia="en-AU"/>
        </w:rPr>
        <w:t xml:space="preserve">Ability to adapt to changing circumstances </w:t>
      </w:r>
    </w:p>
    <w:p w14:paraId="1491FC25" w14:textId="3D6FCE5F" w:rsidR="007E7572" w:rsidRPr="00FF6A6E" w:rsidRDefault="007E7572" w:rsidP="007E7572">
      <w:pPr>
        <w:pStyle w:val="ListParagraph"/>
        <w:numPr>
          <w:ilvl w:val="0"/>
          <w:numId w:val="7"/>
        </w:numPr>
        <w:rPr>
          <w:rFonts w:asciiTheme="minorHAnsi" w:hAnsiTheme="minorHAnsi" w:cstheme="minorHAnsi"/>
          <w:sz w:val="22"/>
          <w:szCs w:val="22"/>
        </w:rPr>
      </w:pPr>
      <w:r w:rsidRPr="00FF6A6E">
        <w:rPr>
          <w:rFonts w:asciiTheme="minorHAnsi" w:hAnsiTheme="minorHAnsi" w:cstheme="minorHAnsi"/>
          <w:sz w:val="22"/>
          <w:szCs w:val="22"/>
        </w:rPr>
        <w:t xml:space="preserve">Ability to </w:t>
      </w:r>
      <w:r w:rsidR="00FF6A6E" w:rsidRPr="00FF6A6E">
        <w:rPr>
          <w:rFonts w:asciiTheme="minorHAnsi" w:hAnsiTheme="minorHAnsi" w:cstheme="minorHAnsi"/>
          <w:sz w:val="22"/>
          <w:szCs w:val="22"/>
        </w:rPr>
        <w:t xml:space="preserve">work </w:t>
      </w:r>
      <w:r w:rsidRPr="00FF6A6E">
        <w:rPr>
          <w:rFonts w:asciiTheme="minorHAnsi" w:hAnsiTheme="minorHAnsi" w:cstheme="minorHAnsi"/>
          <w:sz w:val="22"/>
          <w:szCs w:val="22"/>
        </w:rPr>
        <w:t>autonomously and display initiative, self-motivation, time management and solution focused skills</w:t>
      </w:r>
    </w:p>
    <w:p w14:paraId="3F82D721" w14:textId="77777777" w:rsidR="007E7572" w:rsidRPr="00FF6A6E" w:rsidRDefault="007E7572" w:rsidP="007E7572">
      <w:pPr>
        <w:numPr>
          <w:ilvl w:val="0"/>
          <w:numId w:val="7"/>
        </w:numPr>
        <w:rPr>
          <w:rFonts w:ascii="Calibri" w:hAnsi="Calibri"/>
          <w:color w:val="000000"/>
          <w:szCs w:val="22"/>
          <w:lang w:eastAsia="en-AU"/>
        </w:rPr>
      </w:pPr>
      <w:r w:rsidRPr="00FF6A6E">
        <w:rPr>
          <w:rFonts w:ascii="Calibri" w:hAnsi="Calibri"/>
          <w:color w:val="000000"/>
          <w:szCs w:val="22"/>
          <w:lang w:eastAsia="en-AU"/>
        </w:rPr>
        <w:t>Ability to work with a team in ways that are respectful, transparent, and acknowledging of individual’s skills, abilities, and capacities</w:t>
      </w: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F41E7E">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F41E7E">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Pr="00DD3EFD" w:rsidRDefault="006800C1" w:rsidP="00F41E7E">
      <w:pPr>
        <w:pStyle w:val="RequirementsList"/>
        <w:numPr>
          <w:ilvl w:val="0"/>
          <w:numId w:val="7"/>
        </w:numPr>
        <w:spacing w:before="0" w:after="0" w:line="240"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the majority of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4B2C9F0C"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09DE6575" w:rsidR="00FC3708" w:rsidRPr="00A24B7B" w:rsidRDefault="00E36457"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45FF361E">
            <wp:simplePos x="0" y="0"/>
            <wp:positionH relativeFrom="page">
              <wp:posOffset>2374900</wp:posOffset>
            </wp:positionH>
            <wp:positionV relativeFrom="paragraph">
              <wp:posOffset>2123440</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4B62" w14:textId="77777777" w:rsidR="003857B4" w:rsidRDefault="003857B4">
      <w:r>
        <w:separator/>
      </w:r>
    </w:p>
  </w:endnote>
  <w:endnote w:type="continuationSeparator" w:id="0">
    <w:p w14:paraId="1D0EF0A7" w14:textId="77777777" w:rsidR="003857B4" w:rsidRDefault="0038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4180" w14:textId="77777777" w:rsidR="00CB2F32" w:rsidRDefault="00CB2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07D0745B"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F41E7E">
      <w:rPr>
        <w:rFonts w:ascii="Calibri" w:hAnsi="Calibri" w:cs="Calibri"/>
        <w:noProof/>
        <w:sz w:val="16"/>
      </w:rPr>
      <w:t>522_PD Indigenous Health P</w:t>
    </w:r>
    <w:r w:rsidR="00CB2F32">
      <w:rPr>
        <w:rFonts w:ascii="Calibri" w:hAnsi="Calibri" w:cs="Calibri"/>
        <w:noProof/>
        <w:sz w:val="16"/>
      </w:rPr>
      <w:t>ractitioner – Sexual Health</w:t>
    </w:r>
    <w:r w:rsidR="00F41E7E">
      <w:rPr>
        <w:rFonts w:ascii="Calibri" w:hAnsi="Calibri" w:cs="Calibri"/>
        <w:noProof/>
        <w:sz w:val="16"/>
      </w:rPr>
      <w:t>_v</w:t>
    </w:r>
    <w:r w:rsidR="002D4809">
      <w:rPr>
        <w:rFonts w:ascii="Calibri" w:hAnsi="Calibri" w:cs="Calibri"/>
        <w:noProof/>
        <w:sz w:val="16"/>
      </w:rPr>
      <w:t>9</w:t>
    </w:r>
    <w:r w:rsidR="002D4809">
      <w:rPr>
        <w:rFonts w:ascii="Calibri" w:hAnsi="Calibri" w:cs="Calibri"/>
        <w:noProof/>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68B" w14:textId="77777777" w:rsidR="00CB2F32" w:rsidRDefault="00CB2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58D3" w14:textId="77777777" w:rsidR="003857B4" w:rsidRDefault="003857B4">
      <w:r>
        <w:separator/>
      </w:r>
    </w:p>
  </w:footnote>
  <w:footnote w:type="continuationSeparator" w:id="0">
    <w:p w14:paraId="2905D990" w14:textId="77777777" w:rsidR="003857B4" w:rsidRDefault="0038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D1D6" w14:textId="77777777" w:rsidR="00CB2F32" w:rsidRDefault="00CB2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A6151C"/>
    <w:multiLevelType w:val="hybridMultilevel"/>
    <w:tmpl w:val="349A4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2"/>
  </w:num>
  <w:num w:numId="2" w16cid:durableId="607464999">
    <w:abstractNumId w:val="5"/>
  </w:num>
  <w:num w:numId="3" w16cid:durableId="1311136552">
    <w:abstractNumId w:val="7"/>
  </w:num>
  <w:num w:numId="4" w16cid:durableId="1377506258">
    <w:abstractNumId w:val="9"/>
  </w:num>
  <w:num w:numId="5" w16cid:durableId="603073618">
    <w:abstractNumId w:val="1"/>
  </w:num>
  <w:num w:numId="6" w16cid:durableId="221067427">
    <w:abstractNumId w:val="6"/>
  </w:num>
  <w:num w:numId="7" w16cid:durableId="2078745955">
    <w:abstractNumId w:val="0"/>
  </w:num>
  <w:num w:numId="8" w16cid:durableId="177623784">
    <w:abstractNumId w:val="4"/>
  </w:num>
  <w:num w:numId="9" w16cid:durableId="1622881949">
    <w:abstractNumId w:val="3"/>
  </w:num>
  <w:num w:numId="10" w16cid:durableId="2021079245">
    <w:abstractNumId w:val="2"/>
  </w:num>
  <w:num w:numId="11" w16cid:durableId="35974517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E46B9"/>
    <w:rsid w:val="000F4EFF"/>
    <w:rsid w:val="001063AD"/>
    <w:rsid w:val="001111AE"/>
    <w:rsid w:val="00114C9B"/>
    <w:rsid w:val="0013028D"/>
    <w:rsid w:val="001314ED"/>
    <w:rsid w:val="00133D05"/>
    <w:rsid w:val="001514D9"/>
    <w:rsid w:val="00155FEC"/>
    <w:rsid w:val="00163C3F"/>
    <w:rsid w:val="00166D88"/>
    <w:rsid w:val="001767E0"/>
    <w:rsid w:val="001A153D"/>
    <w:rsid w:val="001A23F9"/>
    <w:rsid w:val="001A4FAC"/>
    <w:rsid w:val="001B3C66"/>
    <w:rsid w:val="001C198A"/>
    <w:rsid w:val="001D1B92"/>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7773"/>
    <w:rsid w:val="00292997"/>
    <w:rsid w:val="002A193A"/>
    <w:rsid w:val="002C01B3"/>
    <w:rsid w:val="002C42BA"/>
    <w:rsid w:val="002C67D4"/>
    <w:rsid w:val="002D4809"/>
    <w:rsid w:val="002E3335"/>
    <w:rsid w:val="002E6718"/>
    <w:rsid w:val="002F3522"/>
    <w:rsid w:val="00302310"/>
    <w:rsid w:val="003046AD"/>
    <w:rsid w:val="00325EB2"/>
    <w:rsid w:val="003269EC"/>
    <w:rsid w:val="00331BCC"/>
    <w:rsid w:val="00331D22"/>
    <w:rsid w:val="003344BB"/>
    <w:rsid w:val="00361F4C"/>
    <w:rsid w:val="00363D54"/>
    <w:rsid w:val="0037489C"/>
    <w:rsid w:val="00377E41"/>
    <w:rsid w:val="003857B4"/>
    <w:rsid w:val="00393CB9"/>
    <w:rsid w:val="003956D5"/>
    <w:rsid w:val="003A3AC4"/>
    <w:rsid w:val="003A4463"/>
    <w:rsid w:val="003A5327"/>
    <w:rsid w:val="003A712C"/>
    <w:rsid w:val="003C2AA7"/>
    <w:rsid w:val="003C3A09"/>
    <w:rsid w:val="003C79DE"/>
    <w:rsid w:val="003F72AC"/>
    <w:rsid w:val="004067D5"/>
    <w:rsid w:val="004115E9"/>
    <w:rsid w:val="00420962"/>
    <w:rsid w:val="004217C2"/>
    <w:rsid w:val="004240AF"/>
    <w:rsid w:val="00435AA8"/>
    <w:rsid w:val="00446F1E"/>
    <w:rsid w:val="004678EF"/>
    <w:rsid w:val="00467B88"/>
    <w:rsid w:val="00476BC1"/>
    <w:rsid w:val="00477908"/>
    <w:rsid w:val="00477FE4"/>
    <w:rsid w:val="004837FE"/>
    <w:rsid w:val="00484705"/>
    <w:rsid w:val="004A1F83"/>
    <w:rsid w:val="004A5BFF"/>
    <w:rsid w:val="004B3918"/>
    <w:rsid w:val="004D0351"/>
    <w:rsid w:val="004D2DDA"/>
    <w:rsid w:val="004E3AAA"/>
    <w:rsid w:val="00512323"/>
    <w:rsid w:val="0051586F"/>
    <w:rsid w:val="00541C41"/>
    <w:rsid w:val="00543DD2"/>
    <w:rsid w:val="005618F8"/>
    <w:rsid w:val="00561B51"/>
    <w:rsid w:val="005633D4"/>
    <w:rsid w:val="00563B62"/>
    <w:rsid w:val="00571B75"/>
    <w:rsid w:val="00571C4E"/>
    <w:rsid w:val="005857B0"/>
    <w:rsid w:val="00585D6F"/>
    <w:rsid w:val="005A4574"/>
    <w:rsid w:val="005A49F4"/>
    <w:rsid w:val="005B3721"/>
    <w:rsid w:val="005B76EA"/>
    <w:rsid w:val="005C18F3"/>
    <w:rsid w:val="005D3B6D"/>
    <w:rsid w:val="005E083F"/>
    <w:rsid w:val="005E43F4"/>
    <w:rsid w:val="005E5D2F"/>
    <w:rsid w:val="005F0284"/>
    <w:rsid w:val="005F1242"/>
    <w:rsid w:val="00605EB1"/>
    <w:rsid w:val="00606087"/>
    <w:rsid w:val="006068CF"/>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7F76"/>
    <w:rsid w:val="006A182A"/>
    <w:rsid w:val="006A42D9"/>
    <w:rsid w:val="006C290D"/>
    <w:rsid w:val="006C4703"/>
    <w:rsid w:val="006C5DB1"/>
    <w:rsid w:val="006D0402"/>
    <w:rsid w:val="006D2591"/>
    <w:rsid w:val="006D6342"/>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795E"/>
    <w:rsid w:val="007922EF"/>
    <w:rsid w:val="007937B8"/>
    <w:rsid w:val="00796706"/>
    <w:rsid w:val="007B4D29"/>
    <w:rsid w:val="007C491B"/>
    <w:rsid w:val="007D04DA"/>
    <w:rsid w:val="007D4F72"/>
    <w:rsid w:val="007E50FC"/>
    <w:rsid w:val="007E7572"/>
    <w:rsid w:val="0080745C"/>
    <w:rsid w:val="00813C4C"/>
    <w:rsid w:val="0081431E"/>
    <w:rsid w:val="0082310C"/>
    <w:rsid w:val="0082337A"/>
    <w:rsid w:val="00831B8D"/>
    <w:rsid w:val="00840753"/>
    <w:rsid w:val="00846CF9"/>
    <w:rsid w:val="008639FF"/>
    <w:rsid w:val="008666C6"/>
    <w:rsid w:val="00873739"/>
    <w:rsid w:val="00874B91"/>
    <w:rsid w:val="008777C5"/>
    <w:rsid w:val="008819C9"/>
    <w:rsid w:val="0089335B"/>
    <w:rsid w:val="0089645A"/>
    <w:rsid w:val="008A07E8"/>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6D9C"/>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9A4"/>
    <w:rsid w:val="00AC2283"/>
    <w:rsid w:val="00AE1712"/>
    <w:rsid w:val="00AF1819"/>
    <w:rsid w:val="00B073C6"/>
    <w:rsid w:val="00B14B8E"/>
    <w:rsid w:val="00B15D5D"/>
    <w:rsid w:val="00B21D50"/>
    <w:rsid w:val="00B307D2"/>
    <w:rsid w:val="00B31FFA"/>
    <w:rsid w:val="00B32D8D"/>
    <w:rsid w:val="00B359DF"/>
    <w:rsid w:val="00B470BB"/>
    <w:rsid w:val="00B640E8"/>
    <w:rsid w:val="00B67222"/>
    <w:rsid w:val="00B74FD5"/>
    <w:rsid w:val="00B86116"/>
    <w:rsid w:val="00B86C90"/>
    <w:rsid w:val="00B967E5"/>
    <w:rsid w:val="00BA09D1"/>
    <w:rsid w:val="00BA2A16"/>
    <w:rsid w:val="00BB0B88"/>
    <w:rsid w:val="00BD1FD7"/>
    <w:rsid w:val="00BD296A"/>
    <w:rsid w:val="00BE137C"/>
    <w:rsid w:val="00BE3E4C"/>
    <w:rsid w:val="00BF68F9"/>
    <w:rsid w:val="00C06420"/>
    <w:rsid w:val="00C21D5F"/>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B2F32"/>
    <w:rsid w:val="00CC0787"/>
    <w:rsid w:val="00CC2454"/>
    <w:rsid w:val="00CE1934"/>
    <w:rsid w:val="00CE1D8C"/>
    <w:rsid w:val="00CF157F"/>
    <w:rsid w:val="00D0084B"/>
    <w:rsid w:val="00D036CB"/>
    <w:rsid w:val="00D22979"/>
    <w:rsid w:val="00D30C9A"/>
    <w:rsid w:val="00D55C0A"/>
    <w:rsid w:val="00D61B24"/>
    <w:rsid w:val="00D7032D"/>
    <w:rsid w:val="00D71199"/>
    <w:rsid w:val="00D73F20"/>
    <w:rsid w:val="00D74775"/>
    <w:rsid w:val="00D75869"/>
    <w:rsid w:val="00D80D06"/>
    <w:rsid w:val="00D81D3E"/>
    <w:rsid w:val="00D82B34"/>
    <w:rsid w:val="00D90391"/>
    <w:rsid w:val="00D93C8E"/>
    <w:rsid w:val="00DB0020"/>
    <w:rsid w:val="00DB1BE2"/>
    <w:rsid w:val="00DC3C84"/>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5196"/>
    <w:rsid w:val="00E16392"/>
    <w:rsid w:val="00E31A64"/>
    <w:rsid w:val="00E3365B"/>
    <w:rsid w:val="00E36457"/>
    <w:rsid w:val="00E42EA6"/>
    <w:rsid w:val="00E565D9"/>
    <w:rsid w:val="00E5787A"/>
    <w:rsid w:val="00E65103"/>
    <w:rsid w:val="00E71379"/>
    <w:rsid w:val="00E715ED"/>
    <w:rsid w:val="00E716DE"/>
    <w:rsid w:val="00E760B0"/>
    <w:rsid w:val="00EB173E"/>
    <w:rsid w:val="00EB5382"/>
    <w:rsid w:val="00EB667E"/>
    <w:rsid w:val="00EC14AE"/>
    <w:rsid w:val="00EC281D"/>
    <w:rsid w:val="00F037AE"/>
    <w:rsid w:val="00F20A5B"/>
    <w:rsid w:val="00F20D47"/>
    <w:rsid w:val="00F27A9A"/>
    <w:rsid w:val="00F319D7"/>
    <w:rsid w:val="00F31C68"/>
    <w:rsid w:val="00F37995"/>
    <w:rsid w:val="00F41E7E"/>
    <w:rsid w:val="00F42E0A"/>
    <w:rsid w:val="00F46791"/>
    <w:rsid w:val="00F70248"/>
    <w:rsid w:val="00F72DF1"/>
    <w:rsid w:val="00F9355F"/>
    <w:rsid w:val="00FA30E4"/>
    <w:rsid w:val="00FA548A"/>
    <w:rsid w:val="00FA5C7E"/>
    <w:rsid w:val="00FB4001"/>
    <w:rsid w:val="00FC3708"/>
    <w:rsid w:val="00FC5BF4"/>
    <w:rsid w:val="00FC6110"/>
    <w:rsid w:val="00FD2EB5"/>
    <w:rsid w:val="00FD507E"/>
    <w:rsid w:val="00FE7CCC"/>
    <w:rsid w:val="00FF0125"/>
    <w:rsid w:val="00FF6A6E"/>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99767693">
      <w:bodyDiv w:val="1"/>
      <w:marLeft w:val="0"/>
      <w:marRight w:val="0"/>
      <w:marTop w:val="0"/>
      <w:marBottom w:val="0"/>
      <w:divBdr>
        <w:top w:val="none" w:sz="0" w:space="0" w:color="auto"/>
        <w:left w:val="none" w:sz="0" w:space="0" w:color="auto"/>
        <w:bottom w:val="none" w:sz="0" w:space="0" w:color="auto"/>
        <w:right w:val="none" w:sz="0" w:space="0" w:color="auto"/>
      </w:divBdr>
    </w:div>
    <w:div w:id="428237107">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077242150">
      <w:bodyDiv w:val="1"/>
      <w:marLeft w:val="0"/>
      <w:marRight w:val="0"/>
      <w:marTop w:val="0"/>
      <w:marBottom w:val="0"/>
      <w:divBdr>
        <w:top w:val="none" w:sz="0" w:space="0" w:color="auto"/>
        <w:left w:val="none" w:sz="0" w:space="0" w:color="auto"/>
        <w:bottom w:val="none" w:sz="0" w:space="0" w:color="auto"/>
        <w:right w:val="none" w:sz="0" w:space="0" w:color="auto"/>
      </w:divBdr>
    </w:div>
    <w:div w:id="1112624416">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29429148">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06617286">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11377</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Julianne Raitelli</cp:lastModifiedBy>
  <cp:revision>16</cp:revision>
  <cp:lastPrinted>2012-02-24T06:15:00Z</cp:lastPrinted>
  <dcterms:created xsi:type="dcterms:W3CDTF">2025-01-31T00:49:00Z</dcterms:created>
  <dcterms:modified xsi:type="dcterms:W3CDTF">2025-01-31T00:59:00Z</dcterms:modified>
</cp:coreProperties>
</file>